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FF" w:rsidRDefault="00D133FF" w:rsidP="00D133FF">
      <w:pPr>
        <w:tabs>
          <w:tab w:val="left" w:pos="4140"/>
        </w:tabs>
        <w:jc w:val="right"/>
        <w:rPr>
          <w:b/>
          <w:cap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78740</wp:posOffset>
            </wp:positionV>
            <wp:extent cx="520700" cy="643890"/>
            <wp:effectExtent l="19050" t="0" r="0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41D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br w:type="textWrapping" w:clear="all"/>
      </w:r>
    </w:p>
    <w:p w:rsidR="00D133FF" w:rsidRPr="00724AAD" w:rsidRDefault="00D133FF" w:rsidP="00D133FF">
      <w:pPr>
        <w:pStyle w:val="a3"/>
        <w:jc w:val="center"/>
        <w:rPr>
          <w:b w:val="0"/>
          <w:caps/>
          <w:sz w:val="24"/>
        </w:rPr>
      </w:pPr>
      <w:r w:rsidRPr="00724AAD">
        <w:rPr>
          <w:b w:val="0"/>
          <w:caps/>
          <w:sz w:val="24"/>
        </w:rPr>
        <w:t>Совет депутатов</w:t>
      </w:r>
    </w:p>
    <w:p w:rsidR="00D133FF" w:rsidRPr="00724AAD" w:rsidRDefault="00D133FF" w:rsidP="00D133FF">
      <w:pPr>
        <w:pStyle w:val="a3"/>
        <w:jc w:val="center"/>
        <w:rPr>
          <w:b w:val="0"/>
          <w:caps/>
          <w:sz w:val="24"/>
        </w:rPr>
      </w:pPr>
      <w:r w:rsidRPr="00724AAD">
        <w:rPr>
          <w:b w:val="0"/>
          <w:caps/>
          <w:sz w:val="24"/>
        </w:rPr>
        <w:t>БАГАРЯКСКОГО СЕЛЬСКОГО ПОСЕЛЕНИЯ</w:t>
      </w:r>
    </w:p>
    <w:p w:rsidR="00D133FF" w:rsidRPr="00724AAD" w:rsidRDefault="00D133FF" w:rsidP="00D133FF">
      <w:pPr>
        <w:pStyle w:val="caaieiaie2"/>
        <w:rPr>
          <w:b w:val="0"/>
          <w:sz w:val="24"/>
          <w:szCs w:val="24"/>
        </w:rPr>
      </w:pPr>
      <w:r w:rsidRPr="00724AAD">
        <w:rPr>
          <w:b w:val="0"/>
          <w:sz w:val="24"/>
          <w:szCs w:val="24"/>
        </w:rPr>
        <w:t>Каслинского района Челябинской области</w:t>
      </w:r>
    </w:p>
    <w:p w:rsidR="00D133FF" w:rsidRPr="00724AAD" w:rsidRDefault="00D133FF" w:rsidP="00D133FF">
      <w:pPr>
        <w:pStyle w:val="caaieiaie2"/>
        <w:rPr>
          <w:sz w:val="24"/>
          <w:szCs w:val="24"/>
        </w:rPr>
      </w:pPr>
    </w:p>
    <w:p w:rsidR="00D133FF" w:rsidRPr="00724AAD" w:rsidRDefault="00D133FF" w:rsidP="00D133FF">
      <w:pPr>
        <w:pStyle w:val="caaieiaie2"/>
        <w:rPr>
          <w:sz w:val="24"/>
          <w:szCs w:val="24"/>
        </w:rPr>
      </w:pPr>
      <w:proofErr w:type="gramStart"/>
      <w:r w:rsidRPr="00724AAD">
        <w:rPr>
          <w:sz w:val="24"/>
          <w:szCs w:val="24"/>
        </w:rPr>
        <w:t>Р</w:t>
      </w:r>
      <w:proofErr w:type="gramEnd"/>
      <w:r w:rsidRPr="00724AAD">
        <w:rPr>
          <w:sz w:val="24"/>
          <w:szCs w:val="24"/>
        </w:rPr>
        <w:t xml:space="preserve"> Е Ш Е Н И Е</w:t>
      </w:r>
    </w:p>
    <w:p w:rsidR="00D133FF" w:rsidRDefault="003C3CD0" w:rsidP="00D133FF">
      <w:pPr>
        <w:rPr>
          <w:sz w:val="24"/>
        </w:rPr>
      </w:pPr>
      <w:r w:rsidRPr="003C3CD0">
        <w:pict>
          <v:line id="_x0000_s1026" style="position:absolute;z-index:251660288" from="0,6.75pt" to="514.3pt,6.75pt" strokeweight="1.59mm">
            <v:stroke joinstyle="miter"/>
          </v:line>
        </w:pict>
      </w:r>
      <w:r w:rsidR="00D133FF">
        <w:rPr>
          <w:sz w:val="24"/>
        </w:rPr>
        <w:t xml:space="preserve"> </w:t>
      </w:r>
    </w:p>
    <w:p w:rsidR="00AA4352" w:rsidRDefault="00D133FF" w:rsidP="00AA4352">
      <w:pPr>
        <w:spacing w:after="0"/>
        <w:rPr>
          <w:rFonts w:ascii="Times New Roman" w:hAnsi="Times New Roman"/>
          <w:sz w:val="24"/>
          <w:u w:val="single"/>
        </w:rPr>
      </w:pPr>
      <w:r w:rsidRPr="00DF3DFD">
        <w:rPr>
          <w:rFonts w:ascii="Times New Roman" w:hAnsi="Times New Roman"/>
          <w:sz w:val="24"/>
        </w:rPr>
        <w:t>от «</w:t>
      </w:r>
      <w:r w:rsidR="006128CC">
        <w:rPr>
          <w:rFonts w:ascii="Times New Roman" w:hAnsi="Times New Roman"/>
          <w:sz w:val="24"/>
        </w:rPr>
        <w:t>0</w:t>
      </w:r>
      <w:r w:rsidR="00AA4352">
        <w:rPr>
          <w:rFonts w:ascii="Times New Roman" w:hAnsi="Times New Roman"/>
          <w:sz w:val="24"/>
        </w:rPr>
        <w:t>7</w:t>
      </w:r>
      <w:r w:rsidRPr="00DF3DFD">
        <w:rPr>
          <w:rFonts w:ascii="Times New Roman" w:hAnsi="Times New Roman"/>
          <w:sz w:val="24"/>
        </w:rPr>
        <w:t xml:space="preserve">» </w:t>
      </w:r>
      <w:r w:rsidR="001C583E">
        <w:rPr>
          <w:rFonts w:ascii="Times New Roman" w:hAnsi="Times New Roman"/>
          <w:sz w:val="24"/>
          <w:u w:val="single"/>
        </w:rPr>
        <w:t>февраля</w:t>
      </w:r>
      <w:r w:rsidRPr="00DF3DFD">
        <w:rPr>
          <w:rFonts w:ascii="Times New Roman" w:hAnsi="Times New Roman"/>
          <w:sz w:val="24"/>
        </w:rPr>
        <w:t xml:space="preserve">  20</w:t>
      </w:r>
      <w:r>
        <w:rPr>
          <w:rFonts w:ascii="Times New Roman" w:hAnsi="Times New Roman"/>
          <w:sz w:val="24"/>
        </w:rPr>
        <w:t>2</w:t>
      </w:r>
      <w:r w:rsidR="006128CC">
        <w:rPr>
          <w:rFonts w:ascii="Times New Roman" w:hAnsi="Times New Roman"/>
          <w:sz w:val="24"/>
        </w:rPr>
        <w:t>4</w:t>
      </w:r>
      <w:r w:rsidRPr="00DF3DFD">
        <w:rPr>
          <w:rFonts w:ascii="Times New Roman" w:hAnsi="Times New Roman"/>
          <w:sz w:val="24"/>
        </w:rPr>
        <w:t xml:space="preserve">  г. №</w:t>
      </w:r>
      <w:r w:rsidRPr="00DF3DFD">
        <w:rPr>
          <w:rFonts w:ascii="Times New Roman" w:hAnsi="Times New Roman"/>
          <w:sz w:val="24"/>
          <w:u w:val="single"/>
        </w:rPr>
        <w:t xml:space="preserve"> </w:t>
      </w:r>
      <w:r w:rsidR="006128CC">
        <w:rPr>
          <w:rFonts w:ascii="Times New Roman" w:hAnsi="Times New Roman"/>
          <w:sz w:val="24"/>
          <w:u w:val="single"/>
        </w:rPr>
        <w:t xml:space="preserve"> 10</w:t>
      </w:r>
      <w:r w:rsidR="0062460E">
        <w:rPr>
          <w:rFonts w:ascii="Times New Roman" w:hAnsi="Times New Roman"/>
          <w:sz w:val="24"/>
          <w:u w:val="single"/>
        </w:rPr>
        <w:t>2</w:t>
      </w:r>
    </w:p>
    <w:p w:rsidR="00D133FF" w:rsidRPr="00AA4352" w:rsidRDefault="00D133FF" w:rsidP="00AA4352">
      <w:pPr>
        <w:spacing w:after="0"/>
        <w:rPr>
          <w:rFonts w:ascii="Times New Roman" w:hAnsi="Times New Roman"/>
          <w:sz w:val="24"/>
          <w:u w:val="single"/>
        </w:rPr>
      </w:pPr>
      <w:r>
        <w:rPr>
          <w:sz w:val="24"/>
        </w:rPr>
        <w:t>с</w:t>
      </w:r>
      <w:r w:rsidRPr="00C459DF">
        <w:rPr>
          <w:sz w:val="24"/>
        </w:rPr>
        <w:t xml:space="preserve">. </w:t>
      </w:r>
      <w:r>
        <w:rPr>
          <w:sz w:val="24"/>
        </w:rPr>
        <w:t>Багаряк</w:t>
      </w:r>
    </w:p>
    <w:p w:rsidR="00C969FD" w:rsidRDefault="0019011A" w:rsidP="00AA4352">
      <w:pPr>
        <w:spacing w:after="0" w:line="240" w:lineRule="auto"/>
        <w:ind w:left="57" w:right="2829" w:firstLine="57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9011A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Положения о выплате компенсации за использование личного транспорта в служебных целях главе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Багарякского сельского поселения</w:t>
      </w:r>
      <w:r w:rsidRPr="0019011A">
        <w:rPr>
          <w:rFonts w:ascii="Times New Roman" w:eastAsia="Times New Roman" w:hAnsi="Times New Roman"/>
          <w:sz w:val="24"/>
          <w:szCs w:val="24"/>
          <w:lang w:eastAsia="ru-RU"/>
        </w:rPr>
        <w:t>, сотрудникам администрации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лицам, замещающим должности муниципальной службы,  работникам, занимающим должности, не отнесенные к должностям муниципальной службы, и осуществляющим техническое обеспечение деятельности</w:t>
      </w:r>
      <w:r w:rsidRPr="0019011A">
        <w:rPr>
          <w:rFonts w:ascii="Times New Roman" w:eastAsia="Times New Roman" w:hAnsi="Times New Roman"/>
          <w:sz w:val="24"/>
          <w:szCs w:val="24"/>
          <w:lang w:eastAsia="ru-RU"/>
        </w:rPr>
        <w:t xml:space="preserve">)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Багарякского </w:t>
      </w:r>
      <w:r w:rsidRPr="0019011A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19011A" w:rsidRPr="0019011A" w:rsidRDefault="0019011A" w:rsidP="00AA4352">
      <w:pPr>
        <w:spacing w:after="0" w:line="240" w:lineRule="auto"/>
        <w:ind w:left="57" w:right="2829" w:firstLine="57"/>
        <w:contextualSpacing/>
        <w:rPr>
          <w:rFonts w:ascii="Times New Roman" w:hAnsi="Times New Roman"/>
          <w:sz w:val="24"/>
          <w:szCs w:val="24"/>
        </w:rPr>
      </w:pPr>
    </w:p>
    <w:p w:rsidR="0019011A" w:rsidRDefault="0019011A" w:rsidP="00AA4352">
      <w:pPr>
        <w:shd w:val="clear" w:color="auto" w:fill="FFFFFF"/>
        <w:spacing w:after="0" w:line="240" w:lineRule="auto"/>
        <w:ind w:firstLine="539"/>
        <w:contextualSpacing/>
        <w:jc w:val="both"/>
        <w:textAlignment w:val="top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1901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осуществления возмещения компенсационных выплат при использовании сотрудниками администрации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лицами, замещающими должности муниципальной службы,  работниками, занимающими должности, не отнесенные к должностям муниципальной службы, и осуществляющими техническое обеспечение деятельности</w:t>
      </w:r>
      <w:r w:rsidRPr="001901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и главой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Багарякского </w:t>
      </w:r>
      <w:r w:rsidRPr="001901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  личного транспорта для осуществления своих должностных обязанностей, руководствуясь ст. 188  Трудового кодекса РФ,  ст. 53 Федерального Закона «Об общих принципах  организации местного самоуправления в Российской Федерации» №131-ФЗ</w:t>
      </w:r>
      <w:proofErr w:type="gramEnd"/>
      <w:r w:rsidRPr="001901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от 06.10.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</w:t>
      </w:r>
      <w:r w:rsidRPr="001901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03, Бюджетным Кодексом РФ, Постановлением Правительства РФ от 02 июля 2013 года № 563 «О порядке выплаты компенсации за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использованием»</w:t>
      </w:r>
      <w:r w:rsidRPr="0019011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,</w:t>
      </w:r>
      <w:r w:rsidRPr="001901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Уставом </w:t>
      </w:r>
      <w:r w:rsidR="00973A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Багарякского сельского поселения</w:t>
      </w:r>
      <w:r w:rsidRPr="001901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  Совет депутатов </w:t>
      </w:r>
      <w:r w:rsidR="00973A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Багарякского сельского поселения</w:t>
      </w:r>
      <w:r w:rsidRPr="001901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</w:p>
    <w:p w:rsidR="00AA4352" w:rsidRDefault="00C969FD" w:rsidP="00AA4352">
      <w:pPr>
        <w:spacing w:after="176"/>
        <w:ind w:right="19"/>
        <w:rPr>
          <w:rFonts w:ascii="Times New Roman" w:hAnsi="Times New Roman"/>
        </w:rPr>
      </w:pPr>
      <w:r w:rsidRPr="00C969FD">
        <w:rPr>
          <w:rFonts w:ascii="Times New Roman" w:hAnsi="Times New Roman"/>
        </w:rPr>
        <w:t>РЕШАЕТ:</w:t>
      </w:r>
    </w:p>
    <w:p w:rsidR="00AA4352" w:rsidRDefault="0062460E" w:rsidP="00AA4352">
      <w:pPr>
        <w:spacing w:after="0"/>
        <w:ind w:right="19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</w:t>
      </w:r>
      <w:r w:rsidR="00973A35" w:rsidRPr="0062460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Утвердить </w:t>
      </w:r>
      <w:r w:rsidR="00973A35" w:rsidRPr="0062460E">
        <w:rPr>
          <w:rFonts w:ascii="Times New Roman" w:eastAsia="Times New Roman" w:hAnsi="Times New Roman"/>
          <w:sz w:val="24"/>
          <w:szCs w:val="24"/>
          <w:lang w:eastAsia="ru-RU"/>
        </w:rPr>
        <w:t>Положение о выплате компенсации за использование личного транспорта в служебных целях главе Багарякского сельского поселения, сотрудникам администрации (лицам, замещающим должности муниципальной службы,  работникам, занимающим должности, не отнесенные к должностям муниципальной службы, и осуществляющим техническое обеспечение деятельности)  Багарякского сельского поселения</w:t>
      </w:r>
      <w:r w:rsidR="00973A35" w:rsidRPr="0062460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согласно приложению.</w:t>
      </w:r>
    </w:p>
    <w:p w:rsidR="00AA4352" w:rsidRDefault="00AA4352" w:rsidP="00AA4352">
      <w:pPr>
        <w:spacing w:after="0"/>
        <w:ind w:right="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2460E">
        <w:rPr>
          <w:rFonts w:ascii="Times New Roman" w:hAnsi="Times New Roman"/>
        </w:rPr>
        <w:t>2. Признать утратившим силу решение Совета депутатов Багарякского сельского поселения №46 от 18.02.2022 г. Об утверждении Положения о компенсации главе Багарякского сельского поселения расходов, связанных с использованием личного транспорта в служебных целях.</w:t>
      </w:r>
      <w:r w:rsidR="0062460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3</w:t>
      </w:r>
      <w:r w:rsidR="00973A35" w:rsidRPr="00973A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 Обнародовать настоящее решение на официальном сайте </w:t>
      </w:r>
      <w:r w:rsidR="00973A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Багарякского сельского поселения  </w:t>
      </w:r>
      <w:proofErr w:type="gramStart"/>
      <w:r w:rsidR="00973A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</w:t>
      </w:r>
      <w:r w:rsidR="00973A35" w:rsidRPr="00973A35">
        <w:t xml:space="preserve"> 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instrText xml:space="preserve"> HYPERLINK "</w:instrText>
      </w:r>
      <w:r w:rsidRPr="00AA435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instrText>https://bagaryakskoe.ru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instrText xml:space="preserve">"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fldChar w:fldCharType="separate"/>
      </w:r>
      <w:r w:rsidRPr="0023524B">
        <w:rPr>
          <w:rStyle w:val="a7"/>
          <w:rFonts w:ascii="Times New Roman" w:eastAsia="Times New Roman" w:hAnsi="Times New Roman"/>
          <w:sz w:val="24"/>
          <w:szCs w:val="24"/>
          <w:lang w:eastAsia="ru-RU"/>
        </w:rPr>
        <w:t>https://bagaryakskoe.ru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73A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r w:rsidR="00973A35" w:rsidRPr="00973A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сети интернет.</w:t>
      </w:r>
    </w:p>
    <w:p w:rsidR="00973A35" w:rsidRPr="00AA4352" w:rsidRDefault="0062460E" w:rsidP="00AA4352">
      <w:pPr>
        <w:spacing w:after="0"/>
        <w:ind w:right="19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973A35" w:rsidRPr="00973A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Настоящее решение вступает в  силу после его официального опубликования (обнародования).</w:t>
      </w:r>
    </w:p>
    <w:p w:rsidR="00973A35" w:rsidRDefault="00AA4352" w:rsidP="00AA4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62460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973A35" w:rsidRPr="00973A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973A35" w:rsidRPr="00973A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973A35" w:rsidRPr="00973A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исполнение</w:t>
      </w:r>
      <w:r w:rsidR="00973A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="00973A35" w:rsidRPr="00973A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настоящего решения возложить на </w:t>
      </w:r>
      <w:r w:rsidR="00973A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заместителя главы Багарякского сельского поселения  Глазырину О. А.</w:t>
      </w:r>
    </w:p>
    <w:p w:rsidR="00D133FF" w:rsidRPr="00C459DF" w:rsidRDefault="00D133FF" w:rsidP="00AA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D133FF" w:rsidRPr="00C459DF" w:rsidRDefault="00D133FF" w:rsidP="00AA4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Багарякского сельского поселения                                                                        Е.</w:t>
      </w:r>
      <w:r w:rsidR="00E846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proofErr w:type="gramStart"/>
      <w:r>
        <w:rPr>
          <w:rFonts w:ascii="Times New Roman" w:hAnsi="Times New Roman"/>
          <w:sz w:val="24"/>
          <w:szCs w:val="24"/>
        </w:rPr>
        <w:t>Луговых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459DF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D133FF" w:rsidRPr="00E84617" w:rsidRDefault="00E84617" w:rsidP="00D133FF">
      <w:pPr>
        <w:pStyle w:val="a3"/>
        <w:pageBreakBefore/>
        <w:tabs>
          <w:tab w:val="left" w:pos="1134"/>
        </w:tabs>
        <w:jc w:val="right"/>
        <w:rPr>
          <w:b w:val="0"/>
          <w:sz w:val="24"/>
        </w:rPr>
      </w:pPr>
      <w:r w:rsidRPr="00E84617">
        <w:rPr>
          <w:b w:val="0"/>
          <w:sz w:val="24"/>
        </w:rPr>
        <w:lastRenderedPageBreak/>
        <w:t>Приложение</w:t>
      </w:r>
    </w:p>
    <w:p w:rsidR="00D133FF" w:rsidRPr="00C459DF" w:rsidRDefault="00E84617" w:rsidP="00D133FF">
      <w:pPr>
        <w:pStyle w:val="a3"/>
        <w:tabs>
          <w:tab w:val="left" w:pos="1134"/>
        </w:tabs>
        <w:jc w:val="right"/>
        <w:rPr>
          <w:b w:val="0"/>
          <w:sz w:val="24"/>
        </w:rPr>
      </w:pPr>
      <w:r>
        <w:rPr>
          <w:b w:val="0"/>
          <w:sz w:val="24"/>
        </w:rPr>
        <w:t>к решению</w:t>
      </w:r>
      <w:r w:rsidR="00D133FF" w:rsidRPr="00C459DF">
        <w:rPr>
          <w:b w:val="0"/>
          <w:sz w:val="24"/>
        </w:rPr>
        <w:t xml:space="preserve"> Совета депутатов</w:t>
      </w:r>
    </w:p>
    <w:p w:rsidR="00D133FF" w:rsidRPr="00C459DF" w:rsidRDefault="00D133FF" w:rsidP="00D133FF">
      <w:pPr>
        <w:pStyle w:val="a3"/>
        <w:tabs>
          <w:tab w:val="left" w:pos="1134"/>
        </w:tabs>
        <w:jc w:val="right"/>
        <w:rPr>
          <w:b w:val="0"/>
          <w:sz w:val="24"/>
        </w:rPr>
      </w:pPr>
      <w:r>
        <w:rPr>
          <w:b w:val="0"/>
          <w:sz w:val="24"/>
        </w:rPr>
        <w:t>Багарякского сельского</w:t>
      </w:r>
      <w:r w:rsidRPr="00C459DF">
        <w:rPr>
          <w:b w:val="0"/>
          <w:sz w:val="24"/>
        </w:rPr>
        <w:t xml:space="preserve"> поселения</w:t>
      </w:r>
    </w:p>
    <w:p w:rsidR="00D133FF" w:rsidRPr="00DF3DFD" w:rsidRDefault="00D133FF" w:rsidP="00D133FF">
      <w:pPr>
        <w:jc w:val="right"/>
        <w:rPr>
          <w:rFonts w:ascii="Times New Roman" w:hAnsi="Times New Roman"/>
          <w:sz w:val="24"/>
          <w:u w:val="single"/>
        </w:rPr>
      </w:pPr>
      <w:r w:rsidRPr="00DF3DFD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«</w:t>
      </w:r>
      <w:r w:rsidR="00E84617">
        <w:rPr>
          <w:rFonts w:ascii="Times New Roman" w:hAnsi="Times New Roman"/>
          <w:sz w:val="24"/>
        </w:rPr>
        <w:t>0</w:t>
      </w:r>
      <w:r w:rsidR="00AA4352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» </w:t>
      </w:r>
      <w:r w:rsidR="001C583E">
        <w:rPr>
          <w:rFonts w:ascii="Times New Roman" w:hAnsi="Times New Roman"/>
          <w:sz w:val="24"/>
        </w:rPr>
        <w:t xml:space="preserve"> февраля</w:t>
      </w:r>
      <w:r w:rsidRPr="00DF3DFD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</w:t>
      </w:r>
      <w:r w:rsidR="00E84617">
        <w:rPr>
          <w:rFonts w:ascii="Times New Roman" w:hAnsi="Times New Roman"/>
          <w:sz w:val="24"/>
        </w:rPr>
        <w:t>4</w:t>
      </w:r>
      <w:r w:rsidRPr="00DF3DFD">
        <w:rPr>
          <w:rFonts w:ascii="Times New Roman" w:hAnsi="Times New Roman"/>
          <w:sz w:val="24"/>
        </w:rPr>
        <w:t xml:space="preserve"> г.  №</w:t>
      </w:r>
      <w:r w:rsidR="00E84617">
        <w:rPr>
          <w:rFonts w:ascii="Times New Roman" w:hAnsi="Times New Roman"/>
          <w:sz w:val="24"/>
          <w:u w:val="single"/>
        </w:rPr>
        <w:t xml:space="preserve"> 10</w:t>
      </w:r>
      <w:r w:rsidR="0062460E">
        <w:rPr>
          <w:rFonts w:ascii="Times New Roman" w:hAnsi="Times New Roman"/>
          <w:sz w:val="24"/>
          <w:u w:val="single"/>
        </w:rPr>
        <w:t>2</w:t>
      </w:r>
    </w:p>
    <w:p w:rsidR="00C969FD" w:rsidRDefault="00C969FD" w:rsidP="00E84617">
      <w:pPr>
        <w:spacing w:line="240" w:lineRule="auto"/>
        <w:ind w:right="17"/>
        <w:contextualSpacing/>
        <w:jc w:val="center"/>
        <w:rPr>
          <w:rFonts w:ascii="Times New Roman" w:hAnsi="Times New Roman"/>
        </w:rPr>
      </w:pPr>
      <w:r w:rsidRPr="00C969FD">
        <w:rPr>
          <w:rFonts w:ascii="Times New Roman" w:hAnsi="Times New Roman"/>
        </w:rPr>
        <w:t>Положение</w:t>
      </w:r>
    </w:p>
    <w:p w:rsidR="00E84617" w:rsidRDefault="00E84617" w:rsidP="00E84617">
      <w:pPr>
        <w:spacing w:after="195" w:line="240" w:lineRule="auto"/>
        <w:ind w:left="57" w:right="17" w:firstLine="442"/>
        <w:contextualSpacing/>
        <w:jc w:val="center"/>
        <w:rPr>
          <w:rFonts w:ascii="Times New Roman" w:hAnsi="Times New Roman"/>
        </w:rPr>
      </w:pPr>
      <w:r w:rsidRPr="0019011A">
        <w:rPr>
          <w:rFonts w:ascii="Times New Roman" w:eastAsia="Times New Roman" w:hAnsi="Times New Roman"/>
          <w:sz w:val="24"/>
          <w:szCs w:val="24"/>
          <w:lang w:eastAsia="ru-RU"/>
        </w:rPr>
        <w:t xml:space="preserve">о выплате компенсации за использование личного транспорта в служебных целях главе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Багарякского сельского поселения</w:t>
      </w:r>
      <w:r w:rsidRPr="0019011A">
        <w:rPr>
          <w:rFonts w:ascii="Times New Roman" w:eastAsia="Times New Roman" w:hAnsi="Times New Roman"/>
          <w:sz w:val="24"/>
          <w:szCs w:val="24"/>
          <w:lang w:eastAsia="ru-RU"/>
        </w:rPr>
        <w:t>, сотрудникам администрации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лицам, замещающим должности муниципальной службы,  работникам, занимающим должности, не отнесенные к должностям муниципальной службы, и осуществляющим техническое обеспечение деятельности</w:t>
      </w:r>
      <w:r w:rsidRPr="0019011A">
        <w:rPr>
          <w:rFonts w:ascii="Times New Roman" w:eastAsia="Times New Roman" w:hAnsi="Times New Roman"/>
          <w:sz w:val="24"/>
          <w:szCs w:val="24"/>
          <w:lang w:eastAsia="ru-RU"/>
        </w:rPr>
        <w:t xml:space="preserve">)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Багарякского </w:t>
      </w:r>
      <w:r w:rsidRPr="0019011A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E84617" w:rsidRDefault="00E84617" w:rsidP="00E84617">
      <w:pPr>
        <w:spacing w:after="195" w:line="240" w:lineRule="auto"/>
        <w:ind w:left="57" w:right="17" w:firstLine="442"/>
        <w:contextualSpacing/>
        <w:jc w:val="center"/>
        <w:rPr>
          <w:rFonts w:ascii="Times New Roman" w:hAnsi="Times New Roman"/>
        </w:rPr>
      </w:pPr>
    </w:p>
    <w:p w:rsidR="00E84617" w:rsidRPr="00C969FD" w:rsidRDefault="00E84617" w:rsidP="00E84617">
      <w:pPr>
        <w:spacing w:after="195" w:line="240" w:lineRule="auto"/>
        <w:ind w:left="57" w:right="17" w:firstLine="442"/>
        <w:contextualSpacing/>
        <w:jc w:val="center"/>
        <w:rPr>
          <w:rFonts w:ascii="Times New Roman" w:hAnsi="Times New Roman"/>
        </w:rPr>
      </w:pPr>
    </w:p>
    <w:p w:rsidR="00655FFE" w:rsidRPr="006F613A" w:rsidRDefault="00655FFE" w:rsidP="00655FFE">
      <w:pPr>
        <w:pStyle w:val="a8"/>
        <w:numPr>
          <w:ilvl w:val="0"/>
          <w:numId w:val="3"/>
        </w:num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proofErr w:type="gramStart"/>
      <w:r w:rsidRPr="00655F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Настоящее Положение разработано в соответствии со ст. 132, 133 Конституции РФ, ст. 188 Трудового кодекса РФ, ст.53 Федерального закона «Об общих принципах организации местного самоуправления в Российской Федерации»        № 131-ФЗ от 06.10.2003г., Бюджетным Кодексом, Федеральным законом от 31.07.1998г. № 145-ФЗ, Постановлением Правительства РФ от 02 июля 2013 года № 563 «О порядке выплаты компенсации за использование федеральными государственными гражданскими служащими</w:t>
      </w:r>
      <w:proofErr w:type="gramEnd"/>
      <w:r w:rsidRPr="00655F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55F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личного транспорта (легковые автомобили и мотоциклы) в служебных целях и возмещения расходов, связанных с его использованием», определяет порядок выплаты главе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Багарякского сельского поселения</w:t>
      </w:r>
      <w:r w:rsidRPr="00655F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сотрудникам администрации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лицам, замещающим должности муниципальной службы,  работникам, занимающим должности, не отнесенные к должностям муниципальной службы, и осуществляющим техническое обеспечение деятельности</w:t>
      </w:r>
      <w:r w:rsidRPr="00655F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Багарякского </w:t>
      </w:r>
      <w:r w:rsidRPr="00655F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сельского поселения (далее </w:t>
      </w:r>
      <w:r w:rsidR="006F61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</w:t>
      </w:r>
      <w:r w:rsidRPr="00655F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сотрудники</w:t>
      </w:r>
      <w:r w:rsidR="006F61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Pr="00655F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  в связи с исполнением должностных обязанностей компенсации за использование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личного</w:t>
      </w:r>
      <w:proofErr w:type="gram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транспорта в служебных целях и возмещения расходов, связанных с его использованием</w:t>
      </w:r>
      <w:r w:rsidRPr="00655F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F613A" w:rsidRPr="00655FFE" w:rsidRDefault="006F613A" w:rsidP="006F613A">
      <w:pPr>
        <w:pStyle w:val="a8"/>
        <w:shd w:val="clear" w:color="auto" w:fill="FFFFFF"/>
        <w:spacing w:after="225" w:line="240" w:lineRule="auto"/>
        <w:ind w:left="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6F613A" w:rsidRPr="006F613A" w:rsidRDefault="006F613A" w:rsidP="006F613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6F61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Под личным транспортом в настоящем Положении понимается транспортное средство (легковой автомобиль), принадлежащее главе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Багарякского</w:t>
      </w:r>
      <w:r w:rsidRPr="006F61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 сельского поселения или сотрудникам администрации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Багарякского</w:t>
      </w:r>
      <w:r w:rsidRPr="006F613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 сельского поселения на праве собственности либо находящееся в его владении и пользовании на основании правоустанавливающего документа (доверенности, договора аренды транспортного средства и т. п.).</w:t>
      </w:r>
    </w:p>
    <w:p w:rsidR="006F613A" w:rsidRPr="006F613A" w:rsidRDefault="006F613A" w:rsidP="006F613A">
      <w:pPr>
        <w:pStyle w:val="a8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6F613A" w:rsidRPr="00F53F10" w:rsidRDefault="00F53F10" w:rsidP="006F613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F53F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Компенсационные выплаты производятся в случае использования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главой Багарякского сельского поселения, сотрудниками администрации</w:t>
      </w:r>
      <w:r w:rsidRPr="00F53F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личного транспорта для служебных поездок при отсутствии возможности обеспечения служебным автотранспортом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53F10" w:rsidRPr="00F53F10" w:rsidRDefault="00F53F10" w:rsidP="00F53F10">
      <w:pPr>
        <w:pStyle w:val="a8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F53F10" w:rsidRPr="00F53F10" w:rsidRDefault="00F53F10" w:rsidP="00F53F10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F53F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Размер компенсационных выплат включает затраты по содержанию и эксплуатации транспорта в служебных целях, в зависимости от рабочего объема двигателя транспортного средства в пределах норм, установленных Приложением к Постановлению Правительства РФ от 02.07.2013 №563.</w:t>
      </w:r>
    </w:p>
    <w:p w:rsidR="00F53F10" w:rsidRPr="00F53F10" w:rsidRDefault="00F53F10" w:rsidP="00F53F10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F53F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Компенсация за использование личного транспорта в служебных целях выплачивается работникам в следующих размерах:</w:t>
      </w:r>
    </w:p>
    <w:p w:rsidR="00F53F10" w:rsidRPr="00F53F10" w:rsidRDefault="00F53F10" w:rsidP="00F53F10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F53F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при использовании легковых автомобилей с рабочим объемом двигателя до 2000 куб. </w:t>
      </w:r>
      <w:proofErr w:type="gramStart"/>
      <w:r w:rsidRPr="00F53F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F53F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включительно - в размере не более 2400 рублей в месяц;</w:t>
      </w:r>
    </w:p>
    <w:p w:rsidR="00F53F10" w:rsidRPr="00F53F10" w:rsidRDefault="00F53F10" w:rsidP="00F53F10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F53F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при использовании легковых автомобилей с рабочим объемом двигателя свыше 2000 куб. </w:t>
      </w:r>
      <w:proofErr w:type="gramStart"/>
      <w:r w:rsidRPr="00F53F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см</w:t>
      </w:r>
      <w:proofErr w:type="gramEnd"/>
      <w:r w:rsidRPr="00F53F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включительно - в размере не более 3000 рублей в месяц, при постоянном разъездном характере работы.</w:t>
      </w:r>
    </w:p>
    <w:p w:rsidR="00F53F10" w:rsidRDefault="00F53F10" w:rsidP="00F53F10">
      <w:pPr>
        <w:pStyle w:val="a8"/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53F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использовании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главой Багарякского сельского поселения, сотрудниками администрации</w:t>
      </w:r>
      <w:r w:rsidRPr="00F53F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личного автомобиля выплачивается компенсация за фактически отработанные дни,  исходя из фактически отработанного времени</w:t>
      </w:r>
      <w:r w:rsidR="002D6E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Сумма компенсации определяется пропорционально количеству рабочих дней в отчетном месяце  и </w:t>
      </w:r>
      <w:r w:rsidR="002D6E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количеству дней, когда глава Багарякского сельс</w:t>
      </w:r>
      <w:r w:rsidR="002A4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кого поселения, сотрудники адми</w:t>
      </w:r>
      <w:r w:rsidR="002D6E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нистрации использовали личный автомобиль в служебных целях.</w:t>
      </w:r>
    </w:p>
    <w:p w:rsidR="002D6E58" w:rsidRPr="00F53F10" w:rsidRDefault="002D6E58" w:rsidP="00F53F10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</w:p>
    <w:p w:rsidR="002D6E58" w:rsidRPr="002D6E58" w:rsidRDefault="002D6E58" w:rsidP="002D6E58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Главой Багарякского сельского поселения и сотрудниками администрации</w:t>
      </w:r>
      <w:r w:rsidRPr="002D6E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использующим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2D6E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личный транспо</w:t>
      </w:r>
      <w:proofErr w:type="gramStart"/>
      <w:r w:rsidRPr="002D6E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рт в сл</w:t>
      </w:r>
      <w:proofErr w:type="gramEnd"/>
      <w:r w:rsidRPr="002D6E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ужебных целях, возмещаются также расходы на приобретение горюче-смазочных материалов. Суммы фактически понесенных расходов подтверждаются представленными работником чеками автозаправочных станций и заполненными путевыми листами, исходя из паспортных норм расхода горючего личного легкового автомобиля.</w:t>
      </w:r>
    </w:p>
    <w:p w:rsidR="002D6E58" w:rsidRPr="002D6E58" w:rsidRDefault="002D6E58" w:rsidP="002D6E58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F53F10" w:rsidRPr="00D21446" w:rsidRDefault="00D21446" w:rsidP="006F613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D214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компенсируются любые виды штрафов.</w:t>
      </w:r>
    </w:p>
    <w:p w:rsidR="00D21446" w:rsidRPr="00D21446" w:rsidRDefault="00D21446" w:rsidP="00D21446">
      <w:pPr>
        <w:pStyle w:val="a8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D21446" w:rsidRPr="00D21446" w:rsidRDefault="00D21446" w:rsidP="006F613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D214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Основанием для выплаты компенсации главе Багарякского сельского поселения, сотрудникам администрации, использующим личный легковой автомобиль для служебных поездок, является распоряжение главы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Багарякского </w:t>
      </w:r>
      <w:r w:rsidRPr="00D214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поселения.  Распоряжение издается на основании личного заявления</w:t>
      </w:r>
      <w:r w:rsidR="007E61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главы Багарякского сельского поселения,</w:t>
      </w:r>
      <w:r w:rsidR="002A4A5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сотрудников</w:t>
      </w:r>
      <w:r w:rsidRPr="00D214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  с указанием сведений о том, для исполнения каких должностных обязанностей и с какой периодичностью используется личный транспорт.</w:t>
      </w:r>
    </w:p>
    <w:p w:rsidR="00D21446" w:rsidRPr="00D21446" w:rsidRDefault="00D21446" w:rsidP="00D21446">
      <w:pPr>
        <w:pStyle w:val="a8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D621C" w:rsidRPr="00D21446" w:rsidRDefault="002D621C" w:rsidP="002D621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D214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распоряжении о назначении выплаты компенсации за использовани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 личного транспорта главе Багарякского сельского поселения, сотрудникам</w:t>
      </w:r>
      <w:r w:rsidRPr="00D214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 в служебных целях  должны содержаться следующие сведения:</w:t>
      </w:r>
    </w:p>
    <w:p w:rsidR="002D621C" w:rsidRPr="00D21446" w:rsidRDefault="002D621C" w:rsidP="002D621C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 </w:t>
      </w:r>
      <w:r w:rsidRPr="00D214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положение;</w:t>
      </w:r>
    </w:p>
    <w:p w:rsidR="002D621C" w:rsidRPr="00D21446" w:rsidRDefault="002D621C" w:rsidP="002D621C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D214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полная характеристика личного автомобиля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главы Багарякского сельского поселения, сотрудников администрации</w:t>
      </w:r>
      <w:r w:rsidRPr="00D214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(марка, год выпуска, государственный номерной знак);</w:t>
      </w:r>
    </w:p>
    <w:p w:rsidR="002D621C" w:rsidRPr="00D21446" w:rsidRDefault="002D621C" w:rsidP="002D621C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D214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данные свидетельства о регистрации и свидетельства обязательного страхования гражданской ответственности;</w:t>
      </w:r>
    </w:p>
    <w:p w:rsidR="002D621C" w:rsidRPr="00D21446" w:rsidRDefault="002D621C" w:rsidP="002D621C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D214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размер компенсации.</w:t>
      </w:r>
    </w:p>
    <w:p w:rsidR="002D621C" w:rsidRPr="00D21446" w:rsidRDefault="002D621C" w:rsidP="002D621C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D214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 заявлению  должны быть приложены копии следующих документов:</w:t>
      </w:r>
    </w:p>
    <w:p w:rsidR="002D621C" w:rsidRPr="00D21446" w:rsidRDefault="002D621C" w:rsidP="002D621C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D214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ПТС;</w:t>
      </w:r>
    </w:p>
    <w:p w:rsidR="002D621C" w:rsidRPr="00D21446" w:rsidRDefault="002D621C" w:rsidP="002D621C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D214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свидетельства о регистрации;</w:t>
      </w:r>
    </w:p>
    <w:p w:rsidR="002D621C" w:rsidRPr="00D21446" w:rsidRDefault="002D621C" w:rsidP="002D621C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D214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водительского удостоверения;</w:t>
      </w:r>
    </w:p>
    <w:p w:rsidR="007E6146" w:rsidRPr="007E6146" w:rsidRDefault="002D621C" w:rsidP="002D621C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D2144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страхового полиса транспортного средства.</w:t>
      </w:r>
    </w:p>
    <w:p w:rsidR="007E6146" w:rsidRPr="007E6146" w:rsidRDefault="007E6146" w:rsidP="007E6146">
      <w:pPr>
        <w:pStyle w:val="a8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D621C" w:rsidRPr="002D621C" w:rsidRDefault="002D621C" w:rsidP="002D621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2D621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Компенсационные выплаты осуществляются один раз в месяц, следующий за месяцем, в котором осуществлялось использование личного транспорта в служебных целя</w:t>
      </w:r>
      <w:r w:rsidR="0062460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х,</w:t>
      </w:r>
      <w:r w:rsidRPr="002D621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производятся в безналичной форме путём перечисления на банковскую карту сотрудника 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дминистрации</w:t>
      </w:r>
      <w:r w:rsidRPr="002D621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D621C" w:rsidRPr="002D621C" w:rsidRDefault="002D621C" w:rsidP="002D621C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D621C" w:rsidRPr="002D621C" w:rsidRDefault="002D621C" w:rsidP="002D621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2D621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 подлежат возмещению расходы, превышающие установленные нормативными актами РФ предельные размеры компенсации за использование личного автотранспорта, а также  расходы, связанные с пр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оездом сотрудника администрации </w:t>
      </w:r>
      <w:r w:rsidRPr="002D621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личном автотранспорте от места жительства до места </w:t>
      </w:r>
      <w:hyperlink r:id="rId7" w:history="1">
        <w:r w:rsidRPr="002D621C">
          <w:rPr>
            <w:rFonts w:ascii="Times New Roman" w:eastAsia="Times New Roman" w:hAnsi="Times New Roman"/>
            <w:color w:val="000000" w:themeColor="text1"/>
            <w:sz w:val="24"/>
            <w:szCs w:val="24"/>
            <w:u w:val="single"/>
            <w:lang w:eastAsia="ru-RU"/>
          </w:rPr>
          <w:t>работы</w:t>
        </w:r>
      </w:hyperlink>
      <w:r w:rsidRPr="002D621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и обратно.</w:t>
      </w:r>
    </w:p>
    <w:p w:rsidR="002D621C" w:rsidRPr="002D621C" w:rsidRDefault="002D621C" w:rsidP="002D621C">
      <w:pPr>
        <w:pStyle w:val="a8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D621C" w:rsidRDefault="002D621C" w:rsidP="002D621C">
      <w:pPr>
        <w:pStyle w:val="a8"/>
        <w:numPr>
          <w:ilvl w:val="0"/>
          <w:numId w:val="3"/>
        </w:numPr>
        <w:spacing w:after="4" w:line="252" w:lineRule="auto"/>
        <w:ind w:right="19"/>
        <w:jc w:val="both"/>
        <w:rPr>
          <w:rFonts w:ascii="Times New Roman" w:hAnsi="Times New Roman"/>
          <w:sz w:val="24"/>
          <w:szCs w:val="24"/>
        </w:rPr>
      </w:pPr>
      <w:r w:rsidRPr="002D621C">
        <w:rPr>
          <w:rFonts w:ascii="Times New Roman" w:hAnsi="Times New Roman"/>
          <w:sz w:val="24"/>
          <w:szCs w:val="24"/>
        </w:rPr>
        <w:t xml:space="preserve">За время нахождения </w:t>
      </w:r>
      <w:r>
        <w:rPr>
          <w:rFonts w:ascii="Times New Roman" w:hAnsi="Times New Roman"/>
          <w:sz w:val="24"/>
          <w:szCs w:val="24"/>
        </w:rPr>
        <w:t>сотрудников администрации</w:t>
      </w:r>
      <w:r w:rsidRPr="002D621C">
        <w:rPr>
          <w:rFonts w:ascii="Times New Roman" w:hAnsi="Times New Roman"/>
          <w:sz w:val="24"/>
          <w:szCs w:val="24"/>
        </w:rPr>
        <w:t xml:space="preserve"> в отпуске, командировке, невыхода </w:t>
      </w:r>
      <w:r w:rsidR="0011779A">
        <w:rPr>
          <w:rFonts w:ascii="Times New Roman" w:hAnsi="Times New Roman"/>
          <w:sz w:val="24"/>
          <w:szCs w:val="24"/>
        </w:rPr>
        <w:t>их</w:t>
      </w:r>
      <w:r w:rsidRPr="002D621C">
        <w:rPr>
          <w:rFonts w:ascii="Times New Roman" w:hAnsi="Times New Roman"/>
          <w:sz w:val="24"/>
          <w:szCs w:val="24"/>
        </w:rPr>
        <w:t xml:space="preserve"> на работу вследствие временной нетрудоспособности, а также по другим причинам, когда личный автомобиль не эксплуатируется, компенсация не выплачивается.</w:t>
      </w:r>
    </w:p>
    <w:p w:rsidR="0011779A" w:rsidRPr="0011779A" w:rsidRDefault="0011779A" w:rsidP="0011779A">
      <w:pPr>
        <w:pStyle w:val="a8"/>
        <w:rPr>
          <w:rFonts w:ascii="Times New Roman" w:hAnsi="Times New Roman"/>
          <w:sz w:val="24"/>
          <w:szCs w:val="24"/>
        </w:rPr>
      </w:pPr>
    </w:p>
    <w:p w:rsidR="002D621C" w:rsidRPr="0011779A" w:rsidRDefault="0011779A" w:rsidP="002D621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11779A">
        <w:rPr>
          <w:rFonts w:ascii="Times New Roman" w:hAnsi="Times New Roman"/>
          <w:sz w:val="24"/>
          <w:szCs w:val="24"/>
        </w:rPr>
        <w:t xml:space="preserve">Расходы на выплату </w:t>
      </w:r>
      <w:r w:rsidR="002A4A54">
        <w:rPr>
          <w:rFonts w:ascii="Times New Roman" w:hAnsi="Times New Roman"/>
          <w:sz w:val="24"/>
          <w:szCs w:val="24"/>
        </w:rPr>
        <w:t>сотрудникам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11779A">
        <w:rPr>
          <w:rFonts w:ascii="Times New Roman" w:hAnsi="Times New Roman"/>
          <w:sz w:val="24"/>
          <w:szCs w:val="24"/>
        </w:rPr>
        <w:t xml:space="preserve"> компенсации за использование личного транспорта в служебных целях и возмещение расходов, связанных с его использованием, производятся в пределах бюджетных ассигнований на содержание транспортных средств, предусмотренных на эти цели в бюджете Багарякского сельского поселения.</w:t>
      </w:r>
    </w:p>
    <w:p w:rsidR="002D621C" w:rsidRPr="002D621C" w:rsidRDefault="002D621C" w:rsidP="002D621C">
      <w:pPr>
        <w:pStyle w:val="a8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D621C" w:rsidRPr="002D621C" w:rsidRDefault="002D621C" w:rsidP="002D621C">
      <w:pPr>
        <w:pStyle w:val="a8"/>
        <w:numPr>
          <w:ilvl w:val="0"/>
          <w:numId w:val="3"/>
        </w:num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2D621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Суммы, выплач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енные сотрудникам администрации</w:t>
      </w:r>
      <w:r w:rsidRPr="002D621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счет компенсации, не включаются в совокупный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доход сотрудника администрации</w:t>
      </w:r>
      <w:r w:rsidRPr="002D621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не подлежат налогообложению по ставкам, предусмотренным федеральным законодательством, если они выплачены с учетом предельных норм, установленных нормативными актами Правительства РФ.</w:t>
      </w:r>
    </w:p>
    <w:p w:rsidR="002D621C" w:rsidRPr="002D621C" w:rsidRDefault="002D621C" w:rsidP="002D621C">
      <w:pPr>
        <w:pStyle w:val="a8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2D621C" w:rsidRPr="002D621C" w:rsidRDefault="002D621C" w:rsidP="002D621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2D621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 местного самоуправления отка</w:t>
      </w:r>
      <w:r w:rsidR="001177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зывает сотруднику администрации</w:t>
      </w:r>
      <w:r w:rsidRPr="002D621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предоставлении компенсации в случае:</w:t>
      </w:r>
    </w:p>
    <w:p w:rsidR="002D621C" w:rsidRPr="002D621C" w:rsidRDefault="002D621C" w:rsidP="002D621C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2D621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1) отсутствия оснований для предоставления компенсации;</w:t>
      </w:r>
    </w:p>
    <w:p w:rsidR="002D621C" w:rsidRPr="002D621C" w:rsidRDefault="002D621C" w:rsidP="002D621C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2D621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2) несоблюдения требований к порядку подачи заявления о предоставлении компенсации;</w:t>
      </w:r>
    </w:p>
    <w:p w:rsidR="002D621C" w:rsidRPr="002D621C" w:rsidRDefault="002D621C" w:rsidP="002D621C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2D621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3) недостаточности средств местного бюджета для выплаты компенсации.</w:t>
      </w:r>
    </w:p>
    <w:p w:rsidR="002D621C" w:rsidRPr="002D621C" w:rsidRDefault="002D621C" w:rsidP="0011779A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</w:p>
    <w:p w:rsidR="002D621C" w:rsidRPr="0011779A" w:rsidRDefault="00D21446" w:rsidP="0011779A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1779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21446" w:rsidRDefault="00D21446" w:rsidP="00D21446">
      <w:pPr>
        <w:pStyle w:val="a8"/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E6146" w:rsidRDefault="007E6146" w:rsidP="00D21446">
      <w:pPr>
        <w:pStyle w:val="a8"/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21446" w:rsidRPr="00D21446" w:rsidRDefault="00D21446" w:rsidP="00D21446">
      <w:pPr>
        <w:pStyle w:val="a8"/>
        <w:shd w:val="clear" w:color="auto" w:fill="FFFFFF"/>
        <w:spacing w:after="0" w:line="240" w:lineRule="auto"/>
        <w:ind w:left="57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</w:p>
    <w:p w:rsidR="00D133FF" w:rsidRDefault="0011779A" w:rsidP="00D133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</w:t>
      </w:r>
      <w:r w:rsidR="00D133FF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</w:t>
      </w:r>
    </w:p>
    <w:p w:rsidR="00D133FF" w:rsidRPr="00693650" w:rsidRDefault="00D133FF" w:rsidP="00D133F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Багарякского сельского </w:t>
      </w:r>
      <w:r w:rsidRPr="00693650">
        <w:rPr>
          <w:rFonts w:ascii="Times New Roman" w:hAnsi="Times New Roman"/>
          <w:snapToGrid w:val="0"/>
          <w:sz w:val="24"/>
          <w:szCs w:val="24"/>
        </w:rPr>
        <w:t xml:space="preserve">поселения    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</w:t>
      </w:r>
      <w:r w:rsidRPr="00693650">
        <w:rPr>
          <w:rFonts w:ascii="Times New Roman" w:hAnsi="Times New Roman"/>
          <w:snapToGrid w:val="0"/>
          <w:sz w:val="24"/>
          <w:szCs w:val="24"/>
        </w:rPr>
        <w:t xml:space="preserve">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</w:t>
      </w:r>
      <w:r>
        <w:rPr>
          <w:rFonts w:ascii="Times New Roman" w:hAnsi="Times New Roman"/>
        </w:rPr>
        <w:t xml:space="preserve">   </w:t>
      </w:r>
      <w:r w:rsidR="0011779A">
        <w:rPr>
          <w:rFonts w:ascii="Times New Roman" w:hAnsi="Times New Roman"/>
          <w:snapToGrid w:val="0"/>
          <w:sz w:val="24"/>
          <w:szCs w:val="24"/>
        </w:rPr>
        <w:t>О. А. Глазырина</w:t>
      </w: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133FF" w:rsidRDefault="00D133FF" w:rsidP="00D133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706B7" w:rsidRDefault="001706B7"/>
    <w:sectPr w:rsidR="001706B7" w:rsidSect="00D133F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246F"/>
    <w:multiLevelType w:val="hybridMultilevel"/>
    <w:tmpl w:val="F4168A08"/>
    <w:lvl w:ilvl="0" w:tplc="C6A43B30">
      <w:start w:val="8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A8AF6">
      <w:start w:val="1"/>
      <w:numFmt w:val="lowerLetter"/>
      <w:lvlText w:val="%2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9CD752">
      <w:start w:val="1"/>
      <w:numFmt w:val="lowerRoman"/>
      <w:lvlText w:val="%3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F05BD0">
      <w:start w:val="1"/>
      <w:numFmt w:val="decimal"/>
      <w:lvlText w:val="%4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20D7C8">
      <w:start w:val="1"/>
      <w:numFmt w:val="lowerLetter"/>
      <w:lvlText w:val="%5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5096AC">
      <w:start w:val="1"/>
      <w:numFmt w:val="lowerRoman"/>
      <w:lvlText w:val="%6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786CE2">
      <w:start w:val="1"/>
      <w:numFmt w:val="decimal"/>
      <w:lvlText w:val="%7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24C556">
      <w:start w:val="1"/>
      <w:numFmt w:val="lowerLetter"/>
      <w:lvlText w:val="%8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923E32">
      <w:start w:val="1"/>
      <w:numFmt w:val="lowerRoman"/>
      <w:lvlText w:val="%9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821D47"/>
    <w:multiLevelType w:val="hybridMultilevel"/>
    <w:tmpl w:val="DA4C501E"/>
    <w:lvl w:ilvl="0" w:tplc="1206C9B4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E266F4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D8615C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EEFAD8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26B232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BAE924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50BB24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ACD6F4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F0D02C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2F2F43"/>
    <w:multiLevelType w:val="hybridMultilevel"/>
    <w:tmpl w:val="CE4E0662"/>
    <w:lvl w:ilvl="0" w:tplc="3508E8B6">
      <w:start w:val="5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ACA27E">
      <w:start w:val="1"/>
      <w:numFmt w:val="lowerLetter"/>
      <w:lvlText w:val="%2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F623F4">
      <w:start w:val="1"/>
      <w:numFmt w:val="lowerRoman"/>
      <w:lvlText w:val="%3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423176">
      <w:start w:val="1"/>
      <w:numFmt w:val="decimal"/>
      <w:lvlText w:val="%4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86094">
      <w:start w:val="1"/>
      <w:numFmt w:val="lowerLetter"/>
      <w:lvlText w:val="%5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5E9FF0">
      <w:start w:val="1"/>
      <w:numFmt w:val="lowerRoman"/>
      <w:lvlText w:val="%6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12D4F0">
      <w:start w:val="1"/>
      <w:numFmt w:val="decimal"/>
      <w:lvlText w:val="%7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246408">
      <w:start w:val="1"/>
      <w:numFmt w:val="lowerLetter"/>
      <w:lvlText w:val="%8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E05A96">
      <w:start w:val="1"/>
      <w:numFmt w:val="lowerRoman"/>
      <w:lvlText w:val="%9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2C4F9C"/>
    <w:multiLevelType w:val="hybridMultilevel"/>
    <w:tmpl w:val="BE9AB1AC"/>
    <w:lvl w:ilvl="0" w:tplc="C18E1778">
      <w:start w:val="1"/>
      <w:numFmt w:val="bullet"/>
      <w:lvlText w:val="-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D0BE2C">
      <w:start w:val="1"/>
      <w:numFmt w:val="bullet"/>
      <w:lvlText w:val="o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6CF580">
      <w:start w:val="1"/>
      <w:numFmt w:val="bullet"/>
      <w:lvlText w:val="▪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C2963C">
      <w:start w:val="1"/>
      <w:numFmt w:val="bullet"/>
      <w:lvlText w:val="•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9AF4E2">
      <w:start w:val="1"/>
      <w:numFmt w:val="bullet"/>
      <w:lvlText w:val="o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16FF6E">
      <w:start w:val="1"/>
      <w:numFmt w:val="bullet"/>
      <w:lvlText w:val="▪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3A2D7A">
      <w:start w:val="1"/>
      <w:numFmt w:val="bullet"/>
      <w:lvlText w:val="•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26AA2E">
      <w:start w:val="1"/>
      <w:numFmt w:val="bullet"/>
      <w:lvlText w:val="o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9C38EC">
      <w:start w:val="1"/>
      <w:numFmt w:val="bullet"/>
      <w:lvlText w:val="▪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CD1751"/>
    <w:multiLevelType w:val="hybridMultilevel"/>
    <w:tmpl w:val="4FCCA0FE"/>
    <w:lvl w:ilvl="0" w:tplc="E5520DFE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0007581"/>
    <w:multiLevelType w:val="hybridMultilevel"/>
    <w:tmpl w:val="71CC05B4"/>
    <w:lvl w:ilvl="0" w:tplc="1DB054FA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1A4D20">
      <w:start w:val="1"/>
      <w:numFmt w:val="lowerLetter"/>
      <w:lvlText w:val="%2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3472F2">
      <w:start w:val="1"/>
      <w:numFmt w:val="lowerRoman"/>
      <w:lvlText w:val="%3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6B286">
      <w:start w:val="1"/>
      <w:numFmt w:val="decimal"/>
      <w:lvlText w:val="%4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08477A">
      <w:start w:val="1"/>
      <w:numFmt w:val="lowerLetter"/>
      <w:lvlText w:val="%5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944614">
      <w:start w:val="1"/>
      <w:numFmt w:val="lowerRoman"/>
      <w:lvlText w:val="%6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84E9A2">
      <w:start w:val="1"/>
      <w:numFmt w:val="decimal"/>
      <w:lvlText w:val="%7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CAB212">
      <w:start w:val="1"/>
      <w:numFmt w:val="lowerLetter"/>
      <w:lvlText w:val="%8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3EA600">
      <w:start w:val="1"/>
      <w:numFmt w:val="lowerRoman"/>
      <w:lvlText w:val="%9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5B43CB"/>
    <w:multiLevelType w:val="hybridMultilevel"/>
    <w:tmpl w:val="0B76E794"/>
    <w:lvl w:ilvl="0" w:tplc="CFDCA814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08FBDE">
      <w:start w:val="1"/>
      <w:numFmt w:val="bullet"/>
      <w:lvlText w:val="o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B63768">
      <w:start w:val="1"/>
      <w:numFmt w:val="bullet"/>
      <w:lvlText w:val="▪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18B856">
      <w:start w:val="1"/>
      <w:numFmt w:val="bullet"/>
      <w:lvlText w:val="•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C4592">
      <w:start w:val="1"/>
      <w:numFmt w:val="bullet"/>
      <w:lvlText w:val="o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60BA0">
      <w:start w:val="1"/>
      <w:numFmt w:val="bullet"/>
      <w:lvlText w:val="▪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F4C7BC">
      <w:start w:val="1"/>
      <w:numFmt w:val="bullet"/>
      <w:lvlText w:val="•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5EF91C">
      <w:start w:val="1"/>
      <w:numFmt w:val="bullet"/>
      <w:lvlText w:val="o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22874">
      <w:start w:val="1"/>
      <w:numFmt w:val="bullet"/>
      <w:lvlText w:val="▪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3FF"/>
    <w:rsid w:val="000362C9"/>
    <w:rsid w:val="00070EA0"/>
    <w:rsid w:val="000723FC"/>
    <w:rsid w:val="000C29AC"/>
    <w:rsid w:val="0011779A"/>
    <w:rsid w:val="001627CA"/>
    <w:rsid w:val="001706B7"/>
    <w:rsid w:val="0019011A"/>
    <w:rsid w:val="001C583E"/>
    <w:rsid w:val="002323AA"/>
    <w:rsid w:val="00243160"/>
    <w:rsid w:val="002A4A54"/>
    <w:rsid w:val="002D1572"/>
    <w:rsid w:val="002D621C"/>
    <w:rsid w:val="002D6E58"/>
    <w:rsid w:val="00311620"/>
    <w:rsid w:val="0038006E"/>
    <w:rsid w:val="003C3CD0"/>
    <w:rsid w:val="00453EC8"/>
    <w:rsid w:val="00472B03"/>
    <w:rsid w:val="005A0DDC"/>
    <w:rsid w:val="005B0DAD"/>
    <w:rsid w:val="005D0903"/>
    <w:rsid w:val="006128CC"/>
    <w:rsid w:val="0062460E"/>
    <w:rsid w:val="0065241D"/>
    <w:rsid w:val="00655FFE"/>
    <w:rsid w:val="00683292"/>
    <w:rsid w:val="00692FE0"/>
    <w:rsid w:val="006E657A"/>
    <w:rsid w:val="006F613A"/>
    <w:rsid w:val="007E6146"/>
    <w:rsid w:val="00892F6D"/>
    <w:rsid w:val="00895421"/>
    <w:rsid w:val="00925554"/>
    <w:rsid w:val="00973A35"/>
    <w:rsid w:val="009D55B4"/>
    <w:rsid w:val="00A062BC"/>
    <w:rsid w:val="00A72EDC"/>
    <w:rsid w:val="00A82ED6"/>
    <w:rsid w:val="00AA4352"/>
    <w:rsid w:val="00AB4A28"/>
    <w:rsid w:val="00B6512F"/>
    <w:rsid w:val="00B65F94"/>
    <w:rsid w:val="00BA5196"/>
    <w:rsid w:val="00C969FD"/>
    <w:rsid w:val="00D133FF"/>
    <w:rsid w:val="00D178C7"/>
    <w:rsid w:val="00D21446"/>
    <w:rsid w:val="00DE60FB"/>
    <w:rsid w:val="00DF5085"/>
    <w:rsid w:val="00E84617"/>
    <w:rsid w:val="00E861BA"/>
    <w:rsid w:val="00EB57C0"/>
    <w:rsid w:val="00EE0372"/>
    <w:rsid w:val="00F53F10"/>
    <w:rsid w:val="00F72C14"/>
    <w:rsid w:val="00F85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3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133FF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133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aaieiaie2">
    <w:name w:val="caaieiaie 2"/>
    <w:basedOn w:val="a"/>
    <w:next w:val="a"/>
    <w:rsid w:val="00D133FF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3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23AA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73A3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55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/wiki/001/92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D62E-CBEF-4D53-8924-22864251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2024-02-09T04:13:00Z</cp:lastPrinted>
  <dcterms:created xsi:type="dcterms:W3CDTF">2024-02-09T03:33:00Z</dcterms:created>
  <dcterms:modified xsi:type="dcterms:W3CDTF">2024-02-09T04:16:00Z</dcterms:modified>
</cp:coreProperties>
</file>